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5311" w14:textId="1E0D5F64" w:rsidR="005D2125" w:rsidRDefault="009734E7" w:rsidP="005D2125">
      <w:pPr>
        <w:shd w:val="clear" w:color="auto" w:fill="FFFFFF"/>
        <w:spacing w:before="100" w:beforeAutospacing="1" w:after="100" w:afterAutospacing="1" w:line="240" w:lineRule="auto"/>
        <w:rPr>
          <w:rFonts w:ascii="Roboto" w:eastAsia="Times New Roman" w:hAnsi="Roboto" w:cs="Times New Roman"/>
          <w:b/>
          <w:bCs/>
          <w:color w:val="000000"/>
          <w:sz w:val="24"/>
          <w:szCs w:val="24"/>
          <w:lang w:eastAsia="es-AR"/>
        </w:rPr>
      </w:pPr>
      <w:r>
        <w:rPr>
          <w:rFonts w:ascii="Roboto" w:eastAsia="Times New Roman" w:hAnsi="Roboto" w:cs="Times New Roman"/>
          <w:b/>
          <w:bCs/>
          <w:color w:val="000000"/>
          <w:sz w:val="24"/>
          <w:szCs w:val="24"/>
          <w:lang w:eastAsia="es-AR"/>
        </w:rPr>
        <w:t>PROGRAMA DE CONTENIDOS 2021</w:t>
      </w:r>
    </w:p>
    <w:p w14:paraId="233884D9" w14:textId="7A680E47" w:rsidR="009734E7" w:rsidRDefault="009734E7" w:rsidP="005D2125">
      <w:pPr>
        <w:shd w:val="clear" w:color="auto" w:fill="FFFFFF"/>
        <w:spacing w:before="100" w:beforeAutospacing="1" w:after="100" w:afterAutospacing="1" w:line="240" w:lineRule="auto"/>
        <w:rPr>
          <w:rFonts w:ascii="Roboto" w:eastAsia="Times New Roman" w:hAnsi="Roboto" w:cs="Times New Roman"/>
          <w:b/>
          <w:bCs/>
          <w:color w:val="000000"/>
          <w:sz w:val="24"/>
          <w:szCs w:val="24"/>
          <w:lang w:eastAsia="es-AR"/>
        </w:rPr>
      </w:pPr>
      <w:r>
        <w:rPr>
          <w:rFonts w:ascii="Roboto" w:eastAsia="Times New Roman" w:hAnsi="Roboto" w:cs="Times New Roman"/>
          <w:b/>
          <w:bCs/>
          <w:color w:val="000000"/>
          <w:sz w:val="24"/>
          <w:szCs w:val="24"/>
          <w:lang w:eastAsia="es-AR"/>
        </w:rPr>
        <w:t>DIDACTICA DEL CURRRICULUM DE LA EDUCACION FISICA PARA EL NIVEL INICIAL Y EL NIVEL PRIMARIO.</w:t>
      </w:r>
    </w:p>
    <w:p w14:paraId="04F8A16C" w14:textId="22E3185D" w:rsidR="009734E7" w:rsidRDefault="009734E7" w:rsidP="005D2125">
      <w:pPr>
        <w:shd w:val="clear" w:color="auto" w:fill="FFFFFF"/>
        <w:spacing w:before="100" w:beforeAutospacing="1" w:after="100" w:afterAutospacing="1" w:line="240" w:lineRule="auto"/>
        <w:rPr>
          <w:rFonts w:ascii="Roboto" w:eastAsia="Times New Roman" w:hAnsi="Roboto" w:cs="Times New Roman"/>
          <w:b/>
          <w:bCs/>
          <w:color w:val="000000"/>
          <w:sz w:val="24"/>
          <w:szCs w:val="24"/>
          <w:lang w:eastAsia="es-AR"/>
        </w:rPr>
      </w:pPr>
      <w:r>
        <w:rPr>
          <w:rFonts w:ascii="Roboto" w:eastAsia="Times New Roman" w:hAnsi="Roboto" w:cs="Times New Roman"/>
          <w:b/>
          <w:bCs/>
          <w:color w:val="000000"/>
          <w:sz w:val="24"/>
          <w:szCs w:val="24"/>
          <w:lang w:eastAsia="es-AR"/>
        </w:rPr>
        <w:t>2DO AÑO DE LA CARRERA DE EDUCACION FISICA.</w:t>
      </w:r>
    </w:p>
    <w:p w14:paraId="7D2A7542" w14:textId="5CDC8A42" w:rsidR="006E354F" w:rsidRDefault="006E354F" w:rsidP="005D2125">
      <w:pPr>
        <w:shd w:val="clear" w:color="auto" w:fill="FFFFFF"/>
        <w:spacing w:before="100" w:beforeAutospacing="1" w:after="100" w:afterAutospacing="1" w:line="240" w:lineRule="auto"/>
        <w:rPr>
          <w:rFonts w:ascii="Roboto" w:eastAsia="Times New Roman" w:hAnsi="Roboto" w:cs="Times New Roman"/>
          <w:b/>
          <w:bCs/>
          <w:color w:val="000000"/>
          <w:sz w:val="24"/>
          <w:szCs w:val="24"/>
          <w:lang w:eastAsia="es-AR"/>
        </w:rPr>
      </w:pPr>
      <w:r>
        <w:rPr>
          <w:rFonts w:ascii="Roboto" w:eastAsia="Times New Roman" w:hAnsi="Roboto" w:cs="Times New Roman"/>
          <w:b/>
          <w:bCs/>
          <w:color w:val="000000"/>
          <w:sz w:val="24"/>
          <w:szCs w:val="24"/>
          <w:lang w:eastAsia="es-AR"/>
        </w:rPr>
        <w:t>PROFESOR DIAZ SEBASTIAN DANIEL.</w:t>
      </w:r>
    </w:p>
    <w:p w14:paraId="6AE63F0A" w14:textId="77777777" w:rsidR="009734E7" w:rsidRPr="005D2125" w:rsidRDefault="009734E7"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p>
    <w:p w14:paraId="4C0270FE" w14:textId="77777777"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b/>
          <w:bCs/>
          <w:color w:val="000000"/>
          <w:sz w:val="24"/>
          <w:szCs w:val="24"/>
          <w:lang w:eastAsia="es-AR"/>
        </w:rPr>
        <w:t>CONTENIDOS</w:t>
      </w:r>
    </w:p>
    <w:p w14:paraId="14B5947F" w14:textId="77777777"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b/>
          <w:bCs/>
          <w:color w:val="000000"/>
          <w:sz w:val="24"/>
          <w:szCs w:val="24"/>
          <w:lang w:eastAsia="es-AR"/>
        </w:rPr>
        <w:t> </w:t>
      </w:r>
    </w:p>
    <w:p w14:paraId="150E85E9" w14:textId="7E4DE3F1"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La Educación Física como disciplina Pedagógica.</w:t>
      </w:r>
    </w:p>
    <w:p w14:paraId="6933F0D7" w14:textId="21BEEE60"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Análisis epistemológico: Positivismo y Hermenéutica.</w:t>
      </w:r>
    </w:p>
    <w:p w14:paraId="08AB66F6" w14:textId="1E97DD8D"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La Crisis de la Educación Física: las corrientes o paradigmas.</w:t>
      </w:r>
    </w:p>
    <w:p w14:paraId="3299B2B3" w14:textId="77777777"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La didáctica de la Educación Física.: didáctica por objetivos, didáctica por contenidos.</w:t>
      </w:r>
    </w:p>
    <w:p w14:paraId="4D6953DE" w14:textId="0E1E978B"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Problemas relativos al método: método, construcción metodológica, estrategias didácticas.</w:t>
      </w:r>
    </w:p>
    <w:p w14:paraId="5CC3597E" w14:textId="702CE282"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Articulación de la enseñanza al marco político contextual en el que se lleva a cabo.</w:t>
      </w:r>
    </w:p>
    <w:p w14:paraId="4D4D1B8D" w14:textId="695CF2FD"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Los contenidos de la Educación Física: su lógica interna. La vinculación entre los contenidos y la cultura.</w:t>
      </w:r>
    </w:p>
    <w:p w14:paraId="765A469D" w14:textId="77777777" w:rsid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 xml:space="preserve">La Educación Física en la lógica curricular. </w:t>
      </w:r>
    </w:p>
    <w:p w14:paraId="2EAF2599" w14:textId="77777777" w:rsid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 xml:space="preserve">El currículum de Educación Física para el Nivel Inicial y para el Nivel Primario. </w:t>
      </w:r>
    </w:p>
    <w:p w14:paraId="79E1145B" w14:textId="0053ECC6" w:rsid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La niñez y la infancia en los discursos modernos y posmodernos.</w:t>
      </w:r>
    </w:p>
    <w:p w14:paraId="46E5E52E" w14:textId="35863D0E"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Estructuración del Área: Elementos curriculares: objetivos, propósitos, contenidos, actividades, tareas.</w:t>
      </w:r>
    </w:p>
    <w:p w14:paraId="7C95F444" w14:textId="68A22A9E"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Criterios de selección y organización de los contenidos.</w:t>
      </w:r>
    </w:p>
    <w:p w14:paraId="316F1D10" w14:textId="77777777" w:rsid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La Práctica de la Evaluación, sus vínculos con el proceso de enseñanza.</w:t>
      </w:r>
    </w:p>
    <w:p w14:paraId="77EFCAC4" w14:textId="2FFDA9FD"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La práctica de la Evaluación y su lectura desde la tecnología Educativa.</w:t>
      </w:r>
    </w:p>
    <w:p w14:paraId="4542AE00" w14:textId="61795CB6"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Tipos de evaluación, objetos a evaluar, instrumento</w:t>
      </w:r>
    </w:p>
    <w:p w14:paraId="2A1A05F3" w14:textId="77777777"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lastRenderedPageBreak/>
        <w:t> </w:t>
      </w:r>
    </w:p>
    <w:p w14:paraId="4A171E1D" w14:textId="19B156A8"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b/>
          <w:bCs/>
          <w:color w:val="000000"/>
          <w:sz w:val="24"/>
          <w:szCs w:val="24"/>
          <w:lang w:eastAsia="es-AR"/>
        </w:rPr>
        <w:t>BIBLIOGRAFÍA</w:t>
      </w:r>
    </w:p>
    <w:p w14:paraId="2FC15D75" w14:textId="6E0DE97B"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LOS ELEMENTOS DEL PROCESO DE ENSEÑANZA−APRENDIZAJE</w:t>
      </w:r>
    </w:p>
    <w:p w14:paraId="282B2B45" w14:textId="77777777" w:rsidR="005D2125" w:rsidRPr="005D2125" w:rsidRDefault="005D2125" w:rsidP="005D2125">
      <w:pPr>
        <w:shd w:val="clear" w:color="auto" w:fill="FFFFFF"/>
        <w:spacing w:before="100" w:beforeAutospacing="1" w:after="100" w:afterAutospacing="1" w:line="240" w:lineRule="auto"/>
        <w:outlineLvl w:val="0"/>
        <w:rPr>
          <w:rFonts w:ascii="Roboto" w:eastAsia="Times New Roman" w:hAnsi="Roboto" w:cs="Times New Roman"/>
          <w:color w:val="000000"/>
          <w:kern w:val="36"/>
          <w:sz w:val="24"/>
          <w:szCs w:val="24"/>
          <w:lang w:eastAsia="es-AR"/>
        </w:rPr>
      </w:pPr>
      <w:r w:rsidRPr="005D2125">
        <w:rPr>
          <w:rFonts w:ascii="Roboto" w:eastAsia="Times New Roman" w:hAnsi="Roboto" w:cs="Times New Roman"/>
          <w:color w:val="000000"/>
          <w:kern w:val="36"/>
          <w:sz w:val="24"/>
          <w:szCs w:val="24"/>
          <w:lang w:eastAsia="es-AR"/>
        </w:rPr>
        <w:t>IMPORTANCIA DEL CURRICULUM TEORÍA CURRICULAR</w:t>
      </w:r>
    </w:p>
    <w:p w14:paraId="1B27C0C6" w14:textId="77777777" w:rsidR="005D2125" w:rsidRPr="005D2125" w:rsidRDefault="005D2125" w:rsidP="005D2125">
      <w:pPr>
        <w:shd w:val="clear" w:color="auto" w:fill="FFFFFF"/>
        <w:spacing w:before="100" w:beforeAutospacing="1" w:after="100" w:afterAutospacing="1" w:line="240" w:lineRule="auto"/>
        <w:outlineLvl w:val="0"/>
        <w:rPr>
          <w:rFonts w:ascii="Roboto" w:eastAsia="Times New Roman" w:hAnsi="Roboto" w:cs="Times New Roman"/>
          <w:color w:val="000000"/>
          <w:kern w:val="36"/>
          <w:sz w:val="24"/>
          <w:szCs w:val="24"/>
          <w:lang w:eastAsia="es-AR"/>
        </w:rPr>
      </w:pPr>
      <w:r w:rsidRPr="005D2125">
        <w:rPr>
          <w:rFonts w:ascii="Roboto" w:eastAsia="Times New Roman" w:hAnsi="Roboto" w:cs="Times New Roman"/>
          <w:color w:val="000000"/>
          <w:kern w:val="36"/>
          <w:sz w:val="24"/>
          <w:szCs w:val="24"/>
          <w:lang w:eastAsia="es-AR"/>
        </w:rPr>
        <w:t>ARRIETA Y MEZA (2000). CURRÍCULUM OFICIAL, CURRÍCULUM OPERACIONAL:</w:t>
      </w:r>
    </w:p>
    <w:p w14:paraId="5F1B2313" w14:textId="4FC6C21D" w:rsidR="005D2125" w:rsidRPr="005D2125" w:rsidRDefault="005D2125" w:rsidP="005D2125">
      <w:pPr>
        <w:shd w:val="clear" w:color="auto" w:fill="FFFFFF"/>
        <w:spacing w:before="100" w:beforeAutospacing="1" w:after="100" w:afterAutospacing="1" w:line="240" w:lineRule="auto"/>
        <w:outlineLvl w:val="0"/>
        <w:rPr>
          <w:rFonts w:ascii="Roboto" w:eastAsia="Times New Roman" w:hAnsi="Roboto" w:cs="Times New Roman"/>
          <w:color w:val="000000"/>
          <w:kern w:val="36"/>
          <w:sz w:val="24"/>
          <w:szCs w:val="24"/>
          <w:lang w:eastAsia="es-AR"/>
        </w:rPr>
      </w:pPr>
      <w:r w:rsidRPr="005D2125">
        <w:rPr>
          <w:rFonts w:ascii="Roboto" w:eastAsia="Times New Roman" w:hAnsi="Roboto" w:cs="Times New Roman"/>
          <w:color w:val="000000"/>
          <w:kern w:val="36"/>
          <w:sz w:val="24"/>
          <w:szCs w:val="24"/>
          <w:lang w:eastAsia="es-AR"/>
        </w:rPr>
        <w:t>(EISNER, 1994) CURRÍCULUM NULO TEMA DE ESTUDIO NO ENSEÑADO</w:t>
      </w:r>
    </w:p>
    <w:p w14:paraId="2F1D841E" w14:textId="77777777"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BRACHT, W. (1996) </w:t>
      </w:r>
      <w:r w:rsidRPr="005D2125">
        <w:rPr>
          <w:rFonts w:ascii="Roboto" w:eastAsia="Times New Roman" w:hAnsi="Roboto" w:cs="Times New Roman"/>
          <w:i/>
          <w:iCs/>
          <w:color w:val="000000"/>
          <w:sz w:val="24"/>
          <w:szCs w:val="24"/>
          <w:lang w:eastAsia="es-AR"/>
        </w:rPr>
        <w:t>EDUCACIÓN FÍSICA Y APRENDIZAJE SOCIAL.</w:t>
      </w:r>
      <w:r w:rsidRPr="005D2125">
        <w:rPr>
          <w:rFonts w:ascii="Roboto" w:eastAsia="Times New Roman" w:hAnsi="Roboto" w:cs="Times New Roman"/>
          <w:color w:val="000000"/>
          <w:sz w:val="24"/>
          <w:szCs w:val="24"/>
          <w:lang w:eastAsia="es-AR"/>
        </w:rPr>
        <w:t> EDITORIAL VÉLEZ SÁRSFIELD. CORDOBA. ARGENTINA.</w:t>
      </w:r>
    </w:p>
    <w:p w14:paraId="1A62422D" w14:textId="77777777"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COLL, C. (1995) </w:t>
      </w:r>
      <w:r w:rsidRPr="005D2125">
        <w:rPr>
          <w:rFonts w:ascii="Roboto" w:eastAsia="Times New Roman" w:hAnsi="Roboto" w:cs="Times New Roman"/>
          <w:i/>
          <w:iCs/>
          <w:color w:val="000000"/>
          <w:sz w:val="24"/>
          <w:szCs w:val="24"/>
          <w:lang w:eastAsia="es-AR"/>
        </w:rPr>
        <w:t>POSIBILIDADES CRÍTICAS EN EL DESARROLLO DE LA REFORMA CURRICULAR. </w:t>
      </w:r>
      <w:r w:rsidRPr="005D2125">
        <w:rPr>
          <w:rFonts w:ascii="Roboto" w:eastAsia="Times New Roman" w:hAnsi="Roboto" w:cs="Times New Roman"/>
          <w:color w:val="000000"/>
          <w:sz w:val="24"/>
          <w:szCs w:val="24"/>
          <w:lang w:eastAsia="es-AR"/>
        </w:rPr>
        <w:t>PROPUESTA EDUCATIVA. NRO. 10. FLACSO. BUENOS AIRES</w:t>
      </w:r>
    </w:p>
    <w:p w14:paraId="46917291" w14:textId="77777777"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GOMEZ, R.H. (1999) </w:t>
      </w:r>
      <w:r w:rsidRPr="005D2125">
        <w:rPr>
          <w:rFonts w:ascii="Roboto" w:eastAsia="Times New Roman" w:hAnsi="Roboto" w:cs="Times New Roman"/>
          <w:i/>
          <w:iCs/>
          <w:color w:val="000000"/>
          <w:sz w:val="24"/>
          <w:szCs w:val="24"/>
          <w:lang w:eastAsia="es-AR"/>
        </w:rPr>
        <w:t>INVESTIGACIÓN COMPARATIVA Y MODELOS DIDÁCTICOS.</w:t>
      </w:r>
      <w:r w:rsidRPr="005D2125">
        <w:rPr>
          <w:rFonts w:ascii="Roboto" w:eastAsia="Times New Roman" w:hAnsi="Roboto" w:cs="Times New Roman"/>
          <w:color w:val="000000"/>
          <w:sz w:val="24"/>
          <w:szCs w:val="24"/>
          <w:lang w:eastAsia="es-AR"/>
        </w:rPr>
        <w:t> REV. APUNTS. BARCELONA. 1999.</w:t>
      </w:r>
    </w:p>
    <w:p w14:paraId="54E503AF" w14:textId="77777777"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GOMEZ R. H. (2000) </w:t>
      </w:r>
      <w:r w:rsidRPr="005D2125">
        <w:rPr>
          <w:rFonts w:ascii="Roboto" w:eastAsia="Times New Roman" w:hAnsi="Roboto" w:cs="Times New Roman"/>
          <w:i/>
          <w:iCs/>
          <w:color w:val="000000"/>
          <w:sz w:val="24"/>
          <w:szCs w:val="24"/>
          <w:lang w:eastAsia="es-AR"/>
        </w:rPr>
        <w:t>EL APRENDIZAJE DE HABILIDADES Y ESQUEMAS MOTRICES EN EL NIÑO Y EL JOVEN: ESTRUCTURA, SIGNIFICACIÓN Y PSICOGÉNESIS. </w:t>
      </w:r>
      <w:r w:rsidRPr="005D2125">
        <w:rPr>
          <w:rFonts w:ascii="Roboto" w:eastAsia="Times New Roman" w:hAnsi="Roboto" w:cs="Times New Roman"/>
          <w:color w:val="000000"/>
          <w:sz w:val="24"/>
          <w:szCs w:val="24"/>
          <w:lang w:eastAsia="es-AR"/>
        </w:rPr>
        <w:t>EDITORIAL STADIUM. BUENOS AIRES</w:t>
      </w:r>
    </w:p>
    <w:p w14:paraId="70CB36B3" w14:textId="77777777"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GOMEZ R. H. (1989) NIÑEZ, </w:t>
      </w:r>
      <w:r w:rsidRPr="005D2125">
        <w:rPr>
          <w:rFonts w:ascii="Roboto" w:eastAsia="Times New Roman" w:hAnsi="Roboto" w:cs="Times New Roman"/>
          <w:i/>
          <w:iCs/>
          <w:color w:val="000000"/>
          <w:sz w:val="24"/>
          <w:szCs w:val="24"/>
          <w:lang w:eastAsia="es-AR"/>
        </w:rPr>
        <w:t>DEPORTE Y COMUNIDAD DEMOCRÁTICA.</w:t>
      </w:r>
      <w:r w:rsidRPr="005D2125">
        <w:rPr>
          <w:rFonts w:ascii="Roboto" w:eastAsia="Times New Roman" w:hAnsi="Roboto" w:cs="Times New Roman"/>
          <w:color w:val="000000"/>
          <w:sz w:val="24"/>
          <w:szCs w:val="24"/>
          <w:lang w:eastAsia="es-AR"/>
        </w:rPr>
        <w:t> REVISTA STADIUM. BUENOS AIRES.</w:t>
      </w:r>
    </w:p>
    <w:p w14:paraId="4D8F00AA" w14:textId="283F4136"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GOMEZ, R.H. </w:t>
      </w:r>
      <w:r w:rsidRPr="005D2125">
        <w:rPr>
          <w:rFonts w:ascii="Roboto" w:eastAsia="Times New Roman" w:hAnsi="Roboto" w:cs="Times New Roman"/>
          <w:i/>
          <w:iCs/>
          <w:color w:val="000000"/>
          <w:sz w:val="24"/>
          <w:szCs w:val="24"/>
          <w:lang w:eastAsia="es-AR"/>
        </w:rPr>
        <w:t>LA ENSEÑANZA DE LA EDUCACIÓN FÍSICA EN EL NIVEL INICIAL Y EL PRIMER CICLO DE LA E.G.B.: DEL CURRICULUM AL PATIO DE CLASE. </w:t>
      </w:r>
      <w:r w:rsidRPr="005D2125">
        <w:rPr>
          <w:rFonts w:ascii="Roboto" w:eastAsia="Times New Roman" w:hAnsi="Roboto" w:cs="Times New Roman"/>
          <w:color w:val="000000"/>
          <w:sz w:val="24"/>
          <w:szCs w:val="24"/>
          <w:lang w:eastAsia="es-AR"/>
        </w:rPr>
        <w:t>EDITORIAL STADIUM. BUENOS AIRES. EN PRENSA</w:t>
      </w:r>
    </w:p>
    <w:p w14:paraId="15BF53FF" w14:textId="0E589D52" w:rsidR="00F203FA"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KIRK, D. (1990) </w:t>
      </w:r>
      <w:r w:rsidRPr="005D2125">
        <w:rPr>
          <w:rFonts w:ascii="Roboto" w:eastAsia="Times New Roman" w:hAnsi="Roboto" w:cs="Times New Roman"/>
          <w:i/>
          <w:iCs/>
          <w:color w:val="000000"/>
          <w:sz w:val="24"/>
          <w:szCs w:val="24"/>
          <w:lang w:eastAsia="es-AR"/>
        </w:rPr>
        <w:t>EDUCACIÓN FÍSICA Y CURRICULUM. </w:t>
      </w:r>
      <w:r w:rsidRPr="005D2125">
        <w:rPr>
          <w:rFonts w:ascii="Roboto" w:eastAsia="Times New Roman" w:hAnsi="Roboto" w:cs="Times New Roman"/>
          <w:color w:val="000000"/>
          <w:sz w:val="24"/>
          <w:szCs w:val="24"/>
          <w:lang w:eastAsia="es-AR"/>
        </w:rPr>
        <w:t>UNIVERSIDAD DE VALENCIA. VALENCIA. SAMAJA, J. (1998)</w:t>
      </w:r>
      <w:r w:rsidRPr="005D2125">
        <w:rPr>
          <w:rFonts w:ascii="Roboto" w:eastAsia="Times New Roman" w:hAnsi="Roboto" w:cs="Times New Roman"/>
          <w:i/>
          <w:iCs/>
          <w:color w:val="000000"/>
          <w:sz w:val="24"/>
          <w:szCs w:val="24"/>
          <w:lang w:eastAsia="es-AR"/>
        </w:rPr>
        <w:t> EL LADO OSCURO DE LA RAZÓN. </w:t>
      </w:r>
      <w:r w:rsidRPr="005D2125">
        <w:rPr>
          <w:rFonts w:ascii="Roboto" w:eastAsia="Times New Roman" w:hAnsi="Roboto" w:cs="Times New Roman"/>
          <w:color w:val="000000"/>
          <w:sz w:val="24"/>
          <w:szCs w:val="24"/>
          <w:lang w:eastAsia="es-AR"/>
        </w:rPr>
        <w:t>EPISTEME. BUENOS AIRES.</w:t>
      </w:r>
    </w:p>
    <w:p w14:paraId="73931089" w14:textId="0E315610"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b/>
          <w:bCs/>
          <w:color w:val="000000"/>
          <w:sz w:val="24"/>
          <w:szCs w:val="24"/>
          <w:lang w:eastAsia="es-AR"/>
        </w:rPr>
        <w:t>PRESUPUESTO DE TIEMPO</w:t>
      </w:r>
    </w:p>
    <w:p w14:paraId="304D4D3E" w14:textId="04FED78F"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 Luego del desarrollo de cada unidad de aproximadamente 5 clases por cada una, se tomará una evaluación de forma escrita, oral o por medio de un trabajo practico, de aquí se obtendrá haciendo un promedio la nota cuatrimestral, en caso de no aprobar con el promedio del cuatrimestre se tomará un recuperatorio de todo lo visto en el mismo.</w:t>
      </w:r>
    </w:p>
    <w:p w14:paraId="2A1CEC15" w14:textId="78981C37"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 </w:t>
      </w:r>
      <w:r w:rsidRPr="005D2125">
        <w:rPr>
          <w:rFonts w:ascii="Roboto" w:eastAsia="Times New Roman" w:hAnsi="Roboto" w:cs="Times New Roman"/>
          <w:b/>
          <w:bCs/>
          <w:color w:val="000000"/>
          <w:sz w:val="24"/>
          <w:szCs w:val="24"/>
          <w:lang w:eastAsia="es-AR"/>
        </w:rPr>
        <w:t>ARTICULACION CON EL ESPACIO DE LA PRÁCTICA DOCENTE O CON LA PRÁCTICA INSTRUMENTAL Y EXPERIENCIA LABORAL</w:t>
      </w:r>
    </w:p>
    <w:p w14:paraId="3299B852" w14:textId="02ADC297"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 xml:space="preserve">Se trabajará, durante el año la articulación con las prácticas docente, mediante ejercicios de expresión expositiva, entre compañeros situando al alumno, en el </w:t>
      </w:r>
      <w:r w:rsidRPr="005D2125">
        <w:rPr>
          <w:rFonts w:ascii="Roboto" w:eastAsia="Times New Roman" w:hAnsi="Roboto" w:cs="Times New Roman"/>
          <w:color w:val="000000"/>
          <w:sz w:val="24"/>
          <w:szCs w:val="24"/>
          <w:lang w:eastAsia="es-AR"/>
        </w:rPr>
        <w:lastRenderedPageBreak/>
        <w:t>rol de docente a cargo de su mismo grupo de estudio. Así como facilitándole herramientas para la correcta planificación de sus clases.</w:t>
      </w:r>
    </w:p>
    <w:p w14:paraId="4E4101B2" w14:textId="56CEFBE3"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Se trabajará con los planes que realizaran en la práctica docente, buscando la secuencia didáctica y de esta forma poder profundizar en la propuesta pedagógica de las clases.</w:t>
      </w:r>
    </w:p>
    <w:p w14:paraId="1E23A908" w14:textId="6806093E"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b/>
          <w:bCs/>
          <w:color w:val="000000"/>
          <w:sz w:val="24"/>
          <w:szCs w:val="24"/>
          <w:lang w:eastAsia="es-AR"/>
        </w:rPr>
        <w:t> EVALUACIÓN</w:t>
      </w:r>
      <w:r w:rsidRPr="005D2125">
        <w:rPr>
          <w:rFonts w:ascii="Roboto" w:eastAsia="Times New Roman" w:hAnsi="Roboto" w:cs="Times New Roman"/>
          <w:color w:val="000000"/>
          <w:sz w:val="24"/>
          <w:szCs w:val="24"/>
          <w:lang w:eastAsia="es-AR"/>
        </w:rPr>
        <w:t>.</w:t>
      </w:r>
    </w:p>
    <w:p w14:paraId="14D4377B" w14:textId="770FD393"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 Con respecto a la regularidad la misma la alcanzara el alumno que haya aprobado todas las instancias (cuatro en el marco de la bimestralización de carácter integrador). La evaluación del Módulo será de carácter formativa (seguimiento integral y continuo). Además, el alumno deberá aprobar los trabajos prácticos, los cuales, en el marco de lo expuesto anteriormente, en donde la evaluación es considerada como formativa, tendrán tantas instancias de revisión como sea necesario, con el objeto del logro de los objetivos propuestos para cada instancia. Todo trabajo entregado fuera de fecha será considerado desaprobado. El alumno debe asistir al 60% de las clases. La acreditación se alcanza por medio de una síntesis estimativa de los logros alcanzados en el proceso tanto individual como grupal. El examen final es escrito en su primera parte y buna segunda instancia en caso de aprobar de forma oral éste incluirá todos los temas propuestos por el programa.</w:t>
      </w:r>
    </w:p>
    <w:p w14:paraId="0FDF0F52" w14:textId="6BE6B1AE" w:rsidR="005D2125" w:rsidRPr="005D2125" w:rsidRDefault="005D2125" w:rsidP="005D2125">
      <w:pPr>
        <w:shd w:val="clear" w:color="auto" w:fill="FFFFFF"/>
        <w:spacing w:before="100" w:beforeAutospacing="1" w:after="100" w:afterAutospacing="1" w:line="240" w:lineRule="auto"/>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                       </w:t>
      </w:r>
    </w:p>
    <w:p w14:paraId="7B5B8936" w14:textId="7C270832" w:rsidR="005D2125" w:rsidRPr="005D2125" w:rsidRDefault="005D2125" w:rsidP="005D2125">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                                                                                       </w:t>
      </w:r>
    </w:p>
    <w:p w14:paraId="01ABE750" w14:textId="1DCA6EF0" w:rsidR="005D2125" w:rsidRPr="005D2125" w:rsidRDefault="005D2125" w:rsidP="005D2125">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es-AR"/>
        </w:rPr>
      </w:pPr>
      <w:r>
        <w:rPr>
          <w:rFonts w:ascii="Roboto" w:eastAsia="Times New Roman" w:hAnsi="Roboto" w:cs="Times New Roman"/>
          <w:color w:val="000000"/>
          <w:sz w:val="24"/>
          <w:szCs w:val="24"/>
          <w:lang w:eastAsia="es-AR"/>
        </w:rPr>
        <w:t>LICENCIADO EN EDUCACION</w:t>
      </w:r>
    </w:p>
    <w:p w14:paraId="3AD5A3EE" w14:textId="7A0EC048" w:rsidR="005D2125" w:rsidRPr="005D2125" w:rsidRDefault="005D2125" w:rsidP="005D2125">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es-AR"/>
        </w:rPr>
      </w:pPr>
      <w:r>
        <w:rPr>
          <w:rFonts w:ascii="Roboto" w:eastAsia="Times New Roman" w:hAnsi="Roboto" w:cs="Times New Roman"/>
          <w:color w:val="000000"/>
          <w:sz w:val="24"/>
          <w:szCs w:val="24"/>
          <w:lang w:eastAsia="es-AR"/>
        </w:rPr>
        <w:t>PROFESOR DE EDUCACION FISICA</w:t>
      </w:r>
    </w:p>
    <w:p w14:paraId="30FEC053" w14:textId="22F374DB" w:rsidR="005D2125" w:rsidRPr="005D2125" w:rsidRDefault="005D2125" w:rsidP="005D2125">
      <w:pPr>
        <w:shd w:val="clear" w:color="auto" w:fill="FFFFFF"/>
        <w:spacing w:before="100" w:beforeAutospacing="1" w:after="100" w:afterAutospacing="1" w:line="240" w:lineRule="auto"/>
        <w:jc w:val="right"/>
        <w:rPr>
          <w:rFonts w:ascii="Roboto" w:eastAsia="Times New Roman" w:hAnsi="Roboto" w:cs="Times New Roman"/>
          <w:color w:val="000000"/>
          <w:sz w:val="24"/>
          <w:szCs w:val="24"/>
          <w:lang w:eastAsia="es-AR"/>
        </w:rPr>
      </w:pPr>
      <w:r w:rsidRPr="005D2125">
        <w:rPr>
          <w:rFonts w:ascii="Roboto" w:eastAsia="Times New Roman" w:hAnsi="Roboto" w:cs="Times New Roman"/>
          <w:color w:val="000000"/>
          <w:sz w:val="24"/>
          <w:szCs w:val="24"/>
          <w:lang w:eastAsia="es-AR"/>
        </w:rPr>
        <w:t>SEBASTIAN DANIEL DIAZ.</w:t>
      </w:r>
    </w:p>
    <w:p w14:paraId="120DC2D6" w14:textId="77777777" w:rsidR="005D2125" w:rsidRDefault="005D2125"/>
    <w:sectPr w:rsidR="005D21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46EEE"/>
    <w:multiLevelType w:val="multilevel"/>
    <w:tmpl w:val="E196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25"/>
    <w:rsid w:val="00326FE3"/>
    <w:rsid w:val="005D2125"/>
    <w:rsid w:val="006E354F"/>
    <w:rsid w:val="009734E7"/>
    <w:rsid w:val="00F203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3C40"/>
  <w15:chartTrackingRefBased/>
  <w15:docId w15:val="{068E8390-D491-4D67-9512-02F0D01D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2EC5F-721E-470E-B5B2-137DA93A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700</Words>
  <Characters>3853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silva</dc:creator>
  <cp:keywords/>
  <dc:description/>
  <cp:lastModifiedBy>nancy silva</cp:lastModifiedBy>
  <cp:revision>4</cp:revision>
  <dcterms:created xsi:type="dcterms:W3CDTF">2021-10-15T12:48:00Z</dcterms:created>
  <dcterms:modified xsi:type="dcterms:W3CDTF">2021-10-15T13:29:00Z</dcterms:modified>
</cp:coreProperties>
</file>